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4EC" w:rsidRDefault="005404EC"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C25127" w:rsidP="00307306">
      <w:pPr>
        <w:spacing w:line="480" w:lineRule="auto"/>
        <w:jc w:val="center"/>
        <w:rPr>
          <w:rFonts w:ascii="Times New Roman" w:hAnsi="Times New Roman" w:cs="Times New Roman"/>
          <w:sz w:val="24"/>
          <w:szCs w:val="24"/>
        </w:rPr>
      </w:pPr>
      <w:r>
        <w:rPr>
          <w:rFonts w:ascii="Times New Roman" w:hAnsi="Times New Roman" w:cs="Times New Roman"/>
          <w:sz w:val="24"/>
          <w:szCs w:val="24"/>
        </w:rPr>
        <w:t>Week 2 Assignment</w:t>
      </w:r>
    </w:p>
    <w:p w:rsidR="00307306" w:rsidRDefault="00307306" w:rsidP="0030730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07306" w:rsidRDefault="00307306" w:rsidP="003073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07306" w:rsidRDefault="00307306" w:rsidP="003073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p>
    <w:p w:rsidR="00307306" w:rsidRDefault="00307306" w:rsidP="003073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Management Models and Philosophies</w:t>
      </w:r>
    </w:p>
    <w:p w:rsidR="00C95717" w:rsidRDefault="00307306" w:rsidP="00307306">
      <w:pPr>
        <w:spacing w:line="480" w:lineRule="auto"/>
        <w:rPr>
          <w:rFonts w:ascii="Times New Roman" w:hAnsi="Times New Roman" w:cs="Times New Roman"/>
          <w:sz w:val="24"/>
          <w:szCs w:val="24"/>
        </w:rPr>
      </w:pPr>
      <w:r>
        <w:rPr>
          <w:rFonts w:ascii="Times New Roman" w:hAnsi="Times New Roman" w:cs="Times New Roman"/>
          <w:sz w:val="24"/>
          <w:szCs w:val="24"/>
        </w:rPr>
        <w:tab/>
        <w:t>C</w:t>
      </w:r>
      <w:r w:rsidR="00C834E2">
        <w:rPr>
          <w:rFonts w:ascii="Times New Roman" w:hAnsi="Times New Roman" w:cs="Times New Roman"/>
          <w:sz w:val="24"/>
          <w:szCs w:val="24"/>
        </w:rPr>
        <w:t>hange management involves a</w:t>
      </w:r>
      <w:r>
        <w:rPr>
          <w:rFonts w:ascii="Times New Roman" w:hAnsi="Times New Roman" w:cs="Times New Roman"/>
          <w:sz w:val="24"/>
          <w:szCs w:val="24"/>
        </w:rPr>
        <w:t xml:space="preserve"> significant change in the business structure and it often requires the commitment and involvement of people for its success. </w:t>
      </w:r>
      <w:r w:rsidR="00A539D9">
        <w:rPr>
          <w:rFonts w:ascii="Times New Roman" w:hAnsi="Times New Roman" w:cs="Times New Roman"/>
          <w:sz w:val="24"/>
          <w:szCs w:val="24"/>
        </w:rPr>
        <w:t>For change management to be successful, the strategic planners need to sufficiently dedicate change management resources to effective channels and departments</w:t>
      </w:r>
      <w:r w:rsidR="00697D2E">
        <w:rPr>
          <w:rFonts w:ascii="Times New Roman" w:hAnsi="Times New Roman" w:cs="Times New Roman"/>
          <w:sz w:val="24"/>
          <w:szCs w:val="24"/>
        </w:rPr>
        <w:t xml:space="preserve"> </w:t>
      </w:r>
      <w:r w:rsidR="00E5217B">
        <w:rPr>
          <w:rFonts w:ascii="Times New Roman" w:hAnsi="Times New Roman" w:cs="Times New Roman"/>
          <w:sz w:val="24"/>
          <w:szCs w:val="24"/>
        </w:rPr>
        <w:t>(Jones, 2013)</w:t>
      </w:r>
      <w:r w:rsidR="00A539D9">
        <w:rPr>
          <w:rFonts w:ascii="Times New Roman" w:hAnsi="Times New Roman" w:cs="Times New Roman"/>
          <w:sz w:val="24"/>
          <w:szCs w:val="24"/>
        </w:rPr>
        <w:t>. This will ensure the smooth flow of operations as th</w:t>
      </w:r>
      <w:r w:rsidR="00C834E2">
        <w:rPr>
          <w:rFonts w:ascii="Times New Roman" w:hAnsi="Times New Roman" w:cs="Times New Roman"/>
          <w:sz w:val="24"/>
          <w:szCs w:val="24"/>
        </w:rPr>
        <w:t>e business c</w:t>
      </w:r>
      <w:r w:rsidR="00A539D9">
        <w:rPr>
          <w:rFonts w:ascii="Times New Roman" w:hAnsi="Times New Roman" w:cs="Times New Roman"/>
          <w:sz w:val="24"/>
          <w:szCs w:val="24"/>
        </w:rPr>
        <w:t>hange</w:t>
      </w:r>
      <w:r w:rsidR="00C834E2">
        <w:rPr>
          <w:rFonts w:ascii="Times New Roman" w:hAnsi="Times New Roman" w:cs="Times New Roman"/>
          <w:sz w:val="24"/>
          <w:szCs w:val="24"/>
        </w:rPr>
        <w:t>s</w:t>
      </w:r>
      <w:r w:rsidR="00A539D9">
        <w:rPr>
          <w:rFonts w:ascii="Times New Roman" w:hAnsi="Times New Roman" w:cs="Times New Roman"/>
          <w:sz w:val="24"/>
          <w:szCs w:val="24"/>
        </w:rPr>
        <w:t xml:space="preserve">. Change management also becomes successful when the plan involves an active engagement with all employees and </w:t>
      </w:r>
      <w:r w:rsidR="00697D2E">
        <w:rPr>
          <w:rFonts w:ascii="Times New Roman" w:hAnsi="Times New Roman" w:cs="Times New Roman"/>
          <w:sz w:val="24"/>
          <w:szCs w:val="24"/>
        </w:rPr>
        <w:t xml:space="preserve">they are </w:t>
      </w:r>
      <w:r w:rsidR="00A539D9">
        <w:rPr>
          <w:rFonts w:ascii="Times New Roman" w:hAnsi="Times New Roman" w:cs="Times New Roman"/>
          <w:sz w:val="24"/>
          <w:szCs w:val="24"/>
        </w:rPr>
        <w:t>encourage</w:t>
      </w:r>
      <w:r w:rsidR="00697D2E">
        <w:rPr>
          <w:rFonts w:ascii="Times New Roman" w:hAnsi="Times New Roman" w:cs="Times New Roman"/>
          <w:sz w:val="24"/>
          <w:szCs w:val="24"/>
        </w:rPr>
        <w:t xml:space="preserve">d </w:t>
      </w:r>
      <w:r w:rsidR="00A539D9">
        <w:rPr>
          <w:rFonts w:ascii="Times New Roman" w:hAnsi="Times New Roman" w:cs="Times New Roman"/>
          <w:sz w:val="24"/>
          <w:szCs w:val="24"/>
        </w:rPr>
        <w:t xml:space="preserve">to be part of the changing process. Consequently, all employees tend to work in unison and mutual understanding when they all share a common goal. </w:t>
      </w:r>
      <w:r w:rsidR="00E5217B">
        <w:rPr>
          <w:rFonts w:ascii="Times New Roman" w:hAnsi="Times New Roman" w:cs="Times New Roman"/>
          <w:sz w:val="24"/>
          <w:szCs w:val="24"/>
        </w:rPr>
        <w:t>According to Jones (2013), s</w:t>
      </w:r>
      <w:r w:rsidR="00A539D9">
        <w:rPr>
          <w:rFonts w:ascii="Times New Roman" w:hAnsi="Times New Roman" w:cs="Times New Roman"/>
          <w:sz w:val="24"/>
          <w:szCs w:val="24"/>
        </w:rPr>
        <w:t xml:space="preserve">uccessful change management is also realized when there is a frequent and open channel of communication within the newly formed management. This is key to addressing any complains that may arise from unclear instructions or commands from the management. </w:t>
      </w:r>
      <w:r w:rsidR="00C25127">
        <w:rPr>
          <w:rFonts w:ascii="Times New Roman" w:hAnsi="Times New Roman" w:cs="Times New Roman"/>
          <w:sz w:val="24"/>
          <w:szCs w:val="24"/>
        </w:rPr>
        <w:t xml:space="preserve">Lastly, successful organizational change is the use of modern and advanced technologies that are more economical and efficient. This is essential in cutting down costs in the new management and increase productivity at the same time. </w:t>
      </w:r>
    </w:p>
    <w:p w:rsidR="00307306" w:rsidRDefault="00C95717" w:rsidP="00C95717">
      <w:pPr>
        <w:spacing w:line="480" w:lineRule="auto"/>
        <w:ind w:firstLine="720"/>
        <w:rPr>
          <w:rFonts w:ascii="Times New Roman" w:hAnsi="Times New Roman" w:cs="Times New Roman"/>
          <w:sz w:val="24"/>
          <w:szCs w:val="24"/>
        </w:rPr>
      </w:pPr>
      <w:r w:rsidRPr="00C95717">
        <w:rPr>
          <w:rFonts w:ascii="Times New Roman" w:hAnsi="Times New Roman" w:cs="Times New Roman"/>
          <w:sz w:val="24"/>
          <w:szCs w:val="24"/>
        </w:rPr>
        <w:t>From my knowledge of both successful and unsu</w:t>
      </w:r>
      <w:r>
        <w:rPr>
          <w:rFonts w:ascii="Times New Roman" w:hAnsi="Times New Roman" w:cs="Times New Roman"/>
          <w:sz w:val="24"/>
          <w:szCs w:val="24"/>
        </w:rPr>
        <w:t>ccessful organizational change, I realized several factors that can either make the change management successful or unsuccessful. To start with, the success of an</w:t>
      </w:r>
      <w:r w:rsidR="00307306">
        <w:rPr>
          <w:rFonts w:ascii="Times New Roman" w:hAnsi="Times New Roman" w:cs="Times New Roman"/>
          <w:sz w:val="24"/>
          <w:szCs w:val="24"/>
        </w:rPr>
        <w:t xml:space="preserve"> organizational change </w:t>
      </w:r>
      <w:r>
        <w:rPr>
          <w:rFonts w:ascii="Times New Roman" w:hAnsi="Times New Roman" w:cs="Times New Roman"/>
          <w:sz w:val="24"/>
          <w:szCs w:val="24"/>
        </w:rPr>
        <w:t>requires</w:t>
      </w:r>
      <w:r w:rsidR="00786CD8">
        <w:rPr>
          <w:rFonts w:ascii="Times New Roman" w:hAnsi="Times New Roman" w:cs="Times New Roman"/>
          <w:sz w:val="24"/>
          <w:szCs w:val="24"/>
        </w:rPr>
        <w:t xml:space="preserve"> the change </w:t>
      </w:r>
      <w:r>
        <w:rPr>
          <w:rFonts w:ascii="Times New Roman" w:hAnsi="Times New Roman" w:cs="Times New Roman"/>
          <w:sz w:val="24"/>
          <w:szCs w:val="24"/>
        </w:rPr>
        <w:t>to lead</w:t>
      </w:r>
      <w:r w:rsidR="00C834E2">
        <w:rPr>
          <w:rFonts w:ascii="Times New Roman" w:hAnsi="Times New Roman" w:cs="Times New Roman"/>
          <w:sz w:val="24"/>
          <w:szCs w:val="24"/>
        </w:rPr>
        <w:t xml:space="preserve"> in relation to</w:t>
      </w:r>
      <w:r>
        <w:rPr>
          <w:rFonts w:ascii="Times New Roman" w:hAnsi="Times New Roman" w:cs="Times New Roman"/>
          <w:sz w:val="24"/>
          <w:szCs w:val="24"/>
        </w:rPr>
        <w:t xml:space="preserve"> the environment’s</w:t>
      </w:r>
      <w:r w:rsidR="00786CD8">
        <w:rPr>
          <w:rFonts w:ascii="Times New Roman" w:hAnsi="Times New Roman" w:cs="Times New Roman"/>
          <w:sz w:val="24"/>
          <w:szCs w:val="24"/>
        </w:rPr>
        <w:t xml:space="preserve"> culture </w:t>
      </w:r>
      <w:r>
        <w:rPr>
          <w:rFonts w:ascii="Times New Roman" w:hAnsi="Times New Roman" w:cs="Times New Roman"/>
          <w:sz w:val="24"/>
          <w:szCs w:val="24"/>
        </w:rPr>
        <w:t>in that the</w:t>
      </w:r>
      <w:r w:rsidR="00A539D9">
        <w:rPr>
          <w:rFonts w:ascii="Times New Roman" w:hAnsi="Times New Roman" w:cs="Times New Roman"/>
          <w:sz w:val="24"/>
          <w:szCs w:val="24"/>
        </w:rPr>
        <w:t xml:space="preserve"> new organizational</w:t>
      </w:r>
      <w:r w:rsidR="00786CD8">
        <w:rPr>
          <w:rFonts w:ascii="Times New Roman" w:hAnsi="Times New Roman" w:cs="Times New Roman"/>
          <w:sz w:val="24"/>
          <w:szCs w:val="24"/>
        </w:rPr>
        <w:t xml:space="preserve"> must blend in with the existing culture to avoid cultural resistance and enhance cultural support</w:t>
      </w:r>
      <w:r w:rsidR="00697D2E">
        <w:rPr>
          <w:rFonts w:ascii="Times New Roman" w:hAnsi="Times New Roman" w:cs="Times New Roman"/>
          <w:sz w:val="24"/>
          <w:szCs w:val="24"/>
        </w:rPr>
        <w:t xml:space="preserve"> </w:t>
      </w:r>
      <w:r w:rsidR="00E5217B">
        <w:rPr>
          <w:rFonts w:ascii="Times New Roman" w:hAnsi="Times New Roman" w:cs="Times New Roman"/>
          <w:sz w:val="24"/>
          <w:szCs w:val="24"/>
        </w:rPr>
        <w:t>(Boonstra, 2012)</w:t>
      </w:r>
      <w:r w:rsidR="00786CD8">
        <w:rPr>
          <w:rFonts w:ascii="Times New Roman" w:hAnsi="Times New Roman" w:cs="Times New Roman"/>
          <w:sz w:val="24"/>
          <w:szCs w:val="24"/>
        </w:rPr>
        <w:t xml:space="preserve">. Change with culture also assures investors of a long-term relationship with the customers should the products or services be received positively. </w:t>
      </w:r>
      <w:r>
        <w:rPr>
          <w:rFonts w:ascii="Times New Roman" w:hAnsi="Times New Roman" w:cs="Times New Roman"/>
          <w:sz w:val="24"/>
          <w:szCs w:val="24"/>
        </w:rPr>
        <w:t>C</w:t>
      </w:r>
      <w:r w:rsidR="00786CD8">
        <w:rPr>
          <w:rFonts w:ascii="Times New Roman" w:hAnsi="Times New Roman" w:cs="Times New Roman"/>
          <w:sz w:val="24"/>
          <w:szCs w:val="24"/>
        </w:rPr>
        <w:t>h</w:t>
      </w:r>
      <w:r w:rsidR="00A539D9">
        <w:rPr>
          <w:rFonts w:ascii="Times New Roman" w:hAnsi="Times New Roman" w:cs="Times New Roman"/>
          <w:sz w:val="24"/>
          <w:szCs w:val="24"/>
        </w:rPr>
        <w:t>ange management r</w:t>
      </w:r>
      <w:r w:rsidR="00786CD8">
        <w:rPr>
          <w:rFonts w:ascii="Times New Roman" w:hAnsi="Times New Roman" w:cs="Times New Roman"/>
          <w:sz w:val="24"/>
          <w:szCs w:val="24"/>
        </w:rPr>
        <w:t xml:space="preserve">equires the initiative to start from the top downwards and the senior managers and CEO are required to be on the frontline in </w:t>
      </w:r>
      <w:r w:rsidR="00786CD8">
        <w:rPr>
          <w:rFonts w:ascii="Times New Roman" w:hAnsi="Times New Roman" w:cs="Times New Roman"/>
          <w:sz w:val="24"/>
          <w:szCs w:val="24"/>
        </w:rPr>
        <w:lastRenderedPageBreak/>
        <w:t xml:space="preserve">implementing the new management. </w:t>
      </w:r>
      <w:r w:rsidR="00A539D9">
        <w:rPr>
          <w:rFonts w:ascii="Times New Roman" w:hAnsi="Times New Roman" w:cs="Times New Roman"/>
          <w:sz w:val="24"/>
          <w:szCs w:val="24"/>
        </w:rPr>
        <w:t xml:space="preserve">The management change will be more effective when the key leaders </w:t>
      </w:r>
      <w:r w:rsidR="00C66960">
        <w:rPr>
          <w:rFonts w:ascii="Times New Roman" w:hAnsi="Times New Roman" w:cs="Times New Roman"/>
          <w:sz w:val="24"/>
          <w:szCs w:val="24"/>
        </w:rPr>
        <w:t>serve as good examples to the rest of the team.</w:t>
      </w:r>
      <w:r w:rsidR="00697D2E">
        <w:rPr>
          <w:rFonts w:ascii="Times New Roman" w:hAnsi="Times New Roman" w:cs="Times New Roman"/>
          <w:sz w:val="24"/>
          <w:szCs w:val="24"/>
        </w:rPr>
        <w:t xml:space="preserve"> </w:t>
      </w:r>
      <w:r w:rsidR="00786CD8">
        <w:rPr>
          <w:rFonts w:ascii="Times New Roman" w:hAnsi="Times New Roman" w:cs="Times New Roman"/>
          <w:sz w:val="24"/>
          <w:szCs w:val="24"/>
        </w:rPr>
        <w:t xml:space="preserve">Additionally, senior management needs to work collaboratively to achieve their desired goals of management change. </w:t>
      </w:r>
      <w:r>
        <w:rPr>
          <w:rFonts w:ascii="Times New Roman" w:hAnsi="Times New Roman" w:cs="Times New Roman"/>
          <w:sz w:val="24"/>
          <w:szCs w:val="24"/>
        </w:rPr>
        <w:t>The success of change management also depends on the</w:t>
      </w:r>
      <w:r w:rsidR="00786CD8">
        <w:rPr>
          <w:rFonts w:ascii="Times New Roman" w:hAnsi="Times New Roman" w:cs="Times New Roman"/>
          <w:sz w:val="24"/>
          <w:szCs w:val="24"/>
        </w:rPr>
        <w:t xml:space="preserve"> strategic p</w:t>
      </w:r>
      <w:r>
        <w:rPr>
          <w:rFonts w:ascii="Times New Roman" w:hAnsi="Times New Roman" w:cs="Times New Roman"/>
          <w:sz w:val="24"/>
          <w:szCs w:val="24"/>
        </w:rPr>
        <w:t>lanners who are required</w:t>
      </w:r>
      <w:r w:rsidR="00786CD8">
        <w:rPr>
          <w:rFonts w:ascii="Times New Roman" w:hAnsi="Times New Roman" w:cs="Times New Roman"/>
          <w:sz w:val="24"/>
          <w:szCs w:val="24"/>
        </w:rPr>
        <w:t xml:space="preserve"> to involve every layer of the management and consider the impact of frontline and midlevel people </w:t>
      </w:r>
      <w:r>
        <w:rPr>
          <w:rFonts w:ascii="Times New Roman" w:hAnsi="Times New Roman" w:cs="Times New Roman"/>
          <w:sz w:val="24"/>
          <w:szCs w:val="24"/>
        </w:rPr>
        <w:t xml:space="preserve">since they can either break or make the change initiative. </w:t>
      </w:r>
    </w:p>
    <w:p w:rsidR="00EE7F32" w:rsidRDefault="00C66960" w:rsidP="00EE7F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Change management philosophies and models </w:t>
      </w:r>
      <w:r w:rsidR="00C834E2">
        <w:rPr>
          <w:rFonts w:ascii="Times New Roman" w:hAnsi="Times New Roman" w:cs="Times New Roman"/>
          <w:sz w:val="24"/>
          <w:szCs w:val="24"/>
        </w:rPr>
        <w:t>refer</w:t>
      </w:r>
      <w:r>
        <w:rPr>
          <w:rFonts w:ascii="Times New Roman" w:hAnsi="Times New Roman" w:cs="Times New Roman"/>
          <w:sz w:val="24"/>
          <w:szCs w:val="24"/>
        </w:rPr>
        <w:t xml:space="preserve"> to how individuals imagine or observe changes in people, groups or organizations based on the nature of their surrounding environment. </w:t>
      </w:r>
      <w:r w:rsidR="00EE7F32">
        <w:rPr>
          <w:rFonts w:ascii="Times New Roman" w:hAnsi="Times New Roman" w:cs="Times New Roman"/>
          <w:sz w:val="24"/>
          <w:szCs w:val="24"/>
        </w:rPr>
        <w:t xml:space="preserve">To start with, John Kotter’s 8-step model calls for </w:t>
      </w:r>
      <w:r w:rsidR="00C834E2">
        <w:rPr>
          <w:rFonts w:ascii="Times New Roman" w:hAnsi="Times New Roman" w:cs="Times New Roman"/>
          <w:sz w:val="24"/>
          <w:szCs w:val="24"/>
        </w:rPr>
        <w:t xml:space="preserve">the </w:t>
      </w:r>
      <w:r w:rsidR="00EE7F32">
        <w:rPr>
          <w:rFonts w:ascii="Times New Roman" w:hAnsi="Times New Roman" w:cs="Times New Roman"/>
          <w:sz w:val="24"/>
          <w:szCs w:val="24"/>
        </w:rPr>
        <w:t>proper process of achieving effective management change through</w:t>
      </w:r>
      <w:r w:rsidR="00C834E2">
        <w:rPr>
          <w:rFonts w:ascii="Times New Roman" w:hAnsi="Times New Roman" w:cs="Times New Roman"/>
          <w:sz w:val="24"/>
          <w:szCs w:val="24"/>
        </w:rPr>
        <w:t xml:space="preserve"> several</w:t>
      </w:r>
      <w:r w:rsidR="00EE7F32">
        <w:rPr>
          <w:rFonts w:ascii="Times New Roman" w:hAnsi="Times New Roman" w:cs="Times New Roman"/>
          <w:sz w:val="24"/>
          <w:szCs w:val="24"/>
        </w:rPr>
        <w:t xml:space="preserve"> steps</w:t>
      </w:r>
      <w:r w:rsidR="00697D2E">
        <w:rPr>
          <w:rFonts w:ascii="Times New Roman" w:hAnsi="Times New Roman" w:cs="Times New Roman"/>
          <w:sz w:val="24"/>
          <w:szCs w:val="24"/>
        </w:rPr>
        <w:t xml:space="preserve"> </w:t>
      </w:r>
      <w:r w:rsidR="00E5217B">
        <w:rPr>
          <w:rFonts w:ascii="Times New Roman" w:hAnsi="Times New Roman" w:cs="Times New Roman"/>
          <w:sz w:val="24"/>
          <w:szCs w:val="24"/>
        </w:rPr>
        <w:t>(Jones, 2013)</w:t>
      </w:r>
      <w:r w:rsidR="00EE7F32">
        <w:rPr>
          <w:rFonts w:ascii="Times New Roman" w:hAnsi="Times New Roman" w:cs="Times New Roman"/>
          <w:sz w:val="24"/>
          <w:szCs w:val="24"/>
        </w:rPr>
        <w:t xml:space="preserve">. Among the fundamental steps required in this model is </w:t>
      </w:r>
      <w:r w:rsidR="00C834E2">
        <w:rPr>
          <w:rFonts w:ascii="Times New Roman" w:hAnsi="Times New Roman" w:cs="Times New Roman"/>
          <w:sz w:val="24"/>
          <w:szCs w:val="24"/>
        </w:rPr>
        <w:t xml:space="preserve">the </w:t>
      </w:r>
      <w:r w:rsidR="00EE7F32">
        <w:rPr>
          <w:rFonts w:ascii="Times New Roman" w:hAnsi="Times New Roman" w:cs="Times New Roman"/>
          <w:sz w:val="24"/>
          <w:szCs w:val="24"/>
        </w:rPr>
        <w:t xml:space="preserve">communication of the expected vision to individuals for them effectively comprehend. My knowledge in change management also aligns with Lewin’s change management which is easy to implement and allows people to operate within certain safety zones. </w:t>
      </w:r>
      <w:r w:rsidR="00E5217B">
        <w:rPr>
          <w:rFonts w:ascii="Times New Roman" w:hAnsi="Times New Roman" w:cs="Times New Roman"/>
          <w:sz w:val="24"/>
          <w:szCs w:val="24"/>
        </w:rPr>
        <w:t>According to Jones (2013), t</w:t>
      </w:r>
      <w:r w:rsidR="00EE7F32">
        <w:rPr>
          <w:rFonts w:ascii="Times New Roman" w:hAnsi="Times New Roman" w:cs="Times New Roman"/>
          <w:sz w:val="24"/>
          <w:szCs w:val="24"/>
        </w:rPr>
        <w:t xml:space="preserve">he model’s second stage, transition stage calls for effective management especially from the senior management who are required to serve as good examples </w:t>
      </w:r>
      <w:r w:rsidR="003F0D64">
        <w:rPr>
          <w:rFonts w:ascii="Times New Roman" w:hAnsi="Times New Roman" w:cs="Times New Roman"/>
          <w:sz w:val="24"/>
          <w:szCs w:val="24"/>
        </w:rPr>
        <w:t>lead and</w:t>
      </w:r>
      <w:r w:rsidR="00697D2E">
        <w:rPr>
          <w:rFonts w:ascii="Times New Roman" w:hAnsi="Times New Roman" w:cs="Times New Roman"/>
          <w:sz w:val="24"/>
          <w:szCs w:val="24"/>
        </w:rPr>
        <w:t xml:space="preserve"> </w:t>
      </w:r>
      <w:r w:rsidR="003F0D64">
        <w:rPr>
          <w:rFonts w:ascii="Times New Roman" w:hAnsi="Times New Roman" w:cs="Times New Roman"/>
          <w:sz w:val="24"/>
          <w:szCs w:val="24"/>
        </w:rPr>
        <w:t>re</w:t>
      </w:r>
      <w:r w:rsidR="00EE7F32">
        <w:rPr>
          <w:rFonts w:ascii="Times New Roman" w:hAnsi="Times New Roman" w:cs="Times New Roman"/>
          <w:sz w:val="24"/>
          <w:szCs w:val="24"/>
        </w:rPr>
        <w:t>assure the rest of the group</w:t>
      </w:r>
      <w:r w:rsidR="003F0D64">
        <w:rPr>
          <w:rFonts w:ascii="Times New Roman" w:hAnsi="Times New Roman" w:cs="Times New Roman"/>
          <w:sz w:val="24"/>
          <w:szCs w:val="24"/>
        </w:rPr>
        <w:t xml:space="preserve"> on the goals of the organizational change. </w:t>
      </w:r>
      <w:r w:rsidR="00C834E2">
        <w:rPr>
          <w:rFonts w:ascii="Times New Roman" w:hAnsi="Times New Roman" w:cs="Times New Roman"/>
          <w:sz w:val="24"/>
          <w:szCs w:val="24"/>
        </w:rPr>
        <w:t>Th</w:t>
      </w:r>
      <w:bookmarkStart w:id="0" w:name="_GoBack"/>
      <w:bookmarkEnd w:id="0"/>
      <w:r w:rsidR="00C834E2">
        <w:rPr>
          <w:rFonts w:ascii="Times New Roman" w:hAnsi="Times New Roman" w:cs="Times New Roman"/>
          <w:sz w:val="24"/>
          <w:szCs w:val="24"/>
        </w:rPr>
        <w:t xml:space="preserve">e </w:t>
      </w:r>
      <w:r w:rsidR="003F0D64">
        <w:rPr>
          <w:rFonts w:ascii="Times New Roman" w:hAnsi="Times New Roman" w:cs="Times New Roman"/>
          <w:sz w:val="24"/>
          <w:szCs w:val="24"/>
        </w:rPr>
        <w:t>Rational analysis approach is also effective in organizational change and it enables strategic planners to make wise change decisions basing on the company’s external environment. Cultural preferences form part of the external business setting and they should be considered when coming up with strategies to organizational change</w:t>
      </w:r>
      <w:r w:rsidR="00697D2E">
        <w:rPr>
          <w:rFonts w:ascii="Times New Roman" w:hAnsi="Times New Roman" w:cs="Times New Roman"/>
          <w:sz w:val="24"/>
          <w:szCs w:val="24"/>
        </w:rPr>
        <w:t xml:space="preserve"> </w:t>
      </w:r>
      <w:r w:rsidR="00E5217B">
        <w:rPr>
          <w:rFonts w:ascii="Times New Roman" w:hAnsi="Times New Roman" w:cs="Times New Roman"/>
          <w:sz w:val="24"/>
          <w:szCs w:val="24"/>
        </w:rPr>
        <w:t>(Boonstra, 2012)</w:t>
      </w:r>
      <w:r w:rsidR="003F0D64">
        <w:rPr>
          <w:rFonts w:ascii="Times New Roman" w:hAnsi="Times New Roman" w:cs="Times New Roman"/>
          <w:sz w:val="24"/>
          <w:szCs w:val="24"/>
        </w:rPr>
        <w:t xml:space="preserve">. Successful organizational change is characterized by a positive and welcoming group of culture for the </w:t>
      </w:r>
      <w:r w:rsidR="00C25127">
        <w:rPr>
          <w:rFonts w:ascii="Times New Roman" w:hAnsi="Times New Roman" w:cs="Times New Roman"/>
          <w:sz w:val="24"/>
          <w:szCs w:val="24"/>
        </w:rPr>
        <w:t xml:space="preserve">organization’s </w:t>
      </w:r>
      <w:r w:rsidR="003F0D64">
        <w:rPr>
          <w:rFonts w:ascii="Times New Roman" w:hAnsi="Times New Roman" w:cs="Times New Roman"/>
          <w:sz w:val="24"/>
          <w:szCs w:val="24"/>
        </w:rPr>
        <w:t xml:space="preserve">general response to be positive. </w:t>
      </w:r>
    </w:p>
    <w:p w:rsidR="00307306" w:rsidRDefault="00307306" w:rsidP="00B40584">
      <w:pPr>
        <w:spacing w:line="480" w:lineRule="auto"/>
        <w:rPr>
          <w:rFonts w:ascii="Times New Roman" w:hAnsi="Times New Roman" w:cs="Times New Roman"/>
          <w:sz w:val="24"/>
          <w:szCs w:val="24"/>
        </w:rPr>
      </w:pPr>
    </w:p>
    <w:p w:rsidR="00307306" w:rsidRDefault="00C25127" w:rsidP="003073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25127" w:rsidRDefault="00C25127" w:rsidP="00867C1D">
      <w:pPr>
        <w:spacing w:line="480" w:lineRule="auto"/>
        <w:ind w:left="720" w:hanging="720"/>
        <w:rPr>
          <w:rFonts w:ascii="Times New Roman" w:hAnsi="Times New Roman" w:cs="Times New Roman"/>
          <w:sz w:val="24"/>
          <w:szCs w:val="24"/>
        </w:rPr>
      </w:pPr>
      <w:r w:rsidRPr="00C25127">
        <w:rPr>
          <w:rFonts w:ascii="Times New Roman" w:hAnsi="Times New Roman" w:cs="Times New Roman"/>
          <w:sz w:val="24"/>
          <w:szCs w:val="24"/>
        </w:rPr>
        <w:t>Boonstra, J. J. (2012). </w:t>
      </w:r>
      <w:r w:rsidRPr="00C25127">
        <w:rPr>
          <w:rFonts w:ascii="Times New Roman" w:hAnsi="Times New Roman" w:cs="Times New Roman"/>
          <w:i/>
          <w:iCs/>
          <w:sz w:val="24"/>
          <w:szCs w:val="24"/>
        </w:rPr>
        <w:t>Cultural change and leadership in organizations: A practical guide to successful organizational change</w:t>
      </w:r>
      <w:r w:rsidRPr="00C25127">
        <w:rPr>
          <w:rFonts w:ascii="Times New Roman" w:hAnsi="Times New Roman" w:cs="Times New Roman"/>
          <w:sz w:val="24"/>
          <w:szCs w:val="24"/>
        </w:rPr>
        <w:t>. John Wiley &amp; Sons.</w:t>
      </w:r>
    </w:p>
    <w:p w:rsidR="00C25127" w:rsidRDefault="00C25127" w:rsidP="00867C1D">
      <w:pPr>
        <w:spacing w:line="480" w:lineRule="auto"/>
        <w:ind w:left="720" w:hanging="720"/>
        <w:rPr>
          <w:rFonts w:ascii="Times New Roman" w:hAnsi="Times New Roman" w:cs="Times New Roman"/>
          <w:sz w:val="24"/>
          <w:szCs w:val="24"/>
        </w:rPr>
      </w:pPr>
      <w:r w:rsidRPr="00C25127">
        <w:rPr>
          <w:rFonts w:ascii="Times New Roman" w:hAnsi="Times New Roman" w:cs="Times New Roman"/>
          <w:sz w:val="24"/>
          <w:szCs w:val="24"/>
        </w:rPr>
        <w:t>Jones, G. R. (2013). </w:t>
      </w:r>
      <w:r w:rsidRPr="00C25127">
        <w:rPr>
          <w:rFonts w:ascii="Times New Roman" w:hAnsi="Times New Roman" w:cs="Times New Roman"/>
          <w:i/>
          <w:iCs/>
          <w:sz w:val="24"/>
          <w:szCs w:val="24"/>
        </w:rPr>
        <w:t>Organizational theory, design, and change</w:t>
      </w:r>
      <w:r w:rsidRPr="00C25127">
        <w:rPr>
          <w:rFonts w:ascii="Times New Roman" w:hAnsi="Times New Roman" w:cs="Times New Roman"/>
          <w:sz w:val="24"/>
          <w:szCs w:val="24"/>
        </w:rPr>
        <w:t>. Upper Saddle River, NJ: Pearson,.</w:t>
      </w:r>
    </w:p>
    <w:p w:rsidR="00C25127" w:rsidRPr="00307306" w:rsidRDefault="00C25127" w:rsidP="00867C1D">
      <w:pPr>
        <w:spacing w:line="480" w:lineRule="auto"/>
        <w:ind w:left="720" w:hanging="720"/>
        <w:rPr>
          <w:rFonts w:ascii="Times New Roman" w:hAnsi="Times New Roman" w:cs="Times New Roman"/>
          <w:sz w:val="24"/>
          <w:szCs w:val="24"/>
        </w:rPr>
      </w:pPr>
      <w:r w:rsidRPr="00C25127">
        <w:rPr>
          <w:rFonts w:ascii="Times New Roman" w:hAnsi="Times New Roman" w:cs="Times New Roman"/>
          <w:sz w:val="24"/>
          <w:szCs w:val="24"/>
        </w:rPr>
        <w:t>Husain, Z. (2013). Effective communication brings successful organizational change. </w:t>
      </w:r>
      <w:r w:rsidRPr="00C25127">
        <w:rPr>
          <w:rFonts w:ascii="Times New Roman" w:hAnsi="Times New Roman" w:cs="Times New Roman"/>
          <w:i/>
          <w:iCs/>
          <w:sz w:val="24"/>
          <w:szCs w:val="24"/>
        </w:rPr>
        <w:t>The Business &amp; Management Review</w:t>
      </w:r>
      <w:r w:rsidRPr="00C25127">
        <w:rPr>
          <w:rFonts w:ascii="Times New Roman" w:hAnsi="Times New Roman" w:cs="Times New Roman"/>
          <w:sz w:val="24"/>
          <w:szCs w:val="24"/>
        </w:rPr>
        <w:t>, </w:t>
      </w:r>
      <w:r w:rsidRPr="00C25127">
        <w:rPr>
          <w:rFonts w:ascii="Times New Roman" w:hAnsi="Times New Roman" w:cs="Times New Roman"/>
          <w:i/>
          <w:iCs/>
          <w:sz w:val="24"/>
          <w:szCs w:val="24"/>
        </w:rPr>
        <w:t>3</w:t>
      </w:r>
      <w:r w:rsidRPr="00C25127">
        <w:rPr>
          <w:rFonts w:ascii="Times New Roman" w:hAnsi="Times New Roman" w:cs="Times New Roman"/>
          <w:sz w:val="24"/>
          <w:szCs w:val="24"/>
        </w:rPr>
        <w:t>(2), 43.</w:t>
      </w:r>
    </w:p>
    <w:sectPr w:rsidR="00C25127" w:rsidRPr="00307306" w:rsidSect="003073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13B" w:rsidRDefault="00DF113B" w:rsidP="00307306">
      <w:pPr>
        <w:spacing w:after="0" w:line="240" w:lineRule="auto"/>
      </w:pPr>
      <w:r>
        <w:separator/>
      </w:r>
    </w:p>
  </w:endnote>
  <w:endnote w:type="continuationSeparator" w:id="1">
    <w:p w:rsidR="00DF113B" w:rsidRDefault="00DF113B" w:rsidP="003073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13B" w:rsidRDefault="00DF113B" w:rsidP="00307306">
      <w:pPr>
        <w:spacing w:after="0" w:line="240" w:lineRule="auto"/>
      </w:pPr>
      <w:r>
        <w:separator/>
      </w:r>
    </w:p>
  </w:footnote>
  <w:footnote w:type="continuationSeparator" w:id="1">
    <w:p w:rsidR="00DF113B" w:rsidRDefault="00DF113B" w:rsidP="003073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5686859"/>
      <w:docPartObj>
        <w:docPartGallery w:val="Page Numbers (Top of Page)"/>
        <w:docPartUnique/>
      </w:docPartObj>
    </w:sdtPr>
    <w:sdtEndPr>
      <w:rPr>
        <w:noProof/>
      </w:rPr>
    </w:sdtEndPr>
    <w:sdtContent>
      <w:p w:rsidR="00307306" w:rsidRPr="00307306" w:rsidRDefault="00C25127" w:rsidP="00307306">
        <w:pPr>
          <w:pStyle w:val="Header"/>
          <w:rPr>
            <w:rFonts w:ascii="Times New Roman" w:hAnsi="Times New Roman" w:cs="Times New Roman"/>
            <w:sz w:val="24"/>
            <w:szCs w:val="24"/>
          </w:rPr>
        </w:pPr>
        <w:r>
          <w:rPr>
            <w:rFonts w:ascii="Times New Roman" w:hAnsi="Times New Roman" w:cs="Times New Roman"/>
            <w:sz w:val="24"/>
            <w:szCs w:val="24"/>
          </w:rPr>
          <w:t>WEEK 2 ASSIGNMENT</w:t>
        </w:r>
        <w:r w:rsidR="00307306" w:rsidRPr="00307306">
          <w:rPr>
            <w:rFonts w:ascii="Times New Roman" w:hAnsi="Times New Roman" w:cs="Times New Roman"/>
            <w:sz w:val="24"/>
            <w:szCs w:val="24"/>
          </w:rPr>
          <w:tab/>
        </w:r>
        <w:r w:rsidR="00307306" w:rsidRPr="00307306">
          <w:rPr>
            <w:rFonts w:ascii="Times New Roman" w:hAnsi="Times New Roman" w:cs="Times New Roman"/>
            <w:sz w:val="24"/>
            <w:szCs w:val="24"/>
          </w:rPr>
          <w:tab/>
        </w:r>
        <w:r w:rsidR="00D725F7" w:rsidRPr="00307306">
          <w:rPr>
            <w:rFonts w:ascii="Times New Roman" w:hAnsi="Times New Roman" w:cs="Times New Roman"/>
            <w:sz w:val="24"/>
            <w:szCs w:val="24"/>
          </w:rPr>
          <w:fldChar w:fldCharType="begin"/>
        </w:r>
        <w:r w:rsidR="00307306" w:rsidRPr="00307306">
          <w:rPr>
            <w:rFonts w:ascii="Times New Roman" w:hAnsi="Times New Roman" w:cs="Times New Roman"/>
            <w:sz w:val="24"/>
            <w:szCs w:val="24"/>
          </w:rPr>
          <w:instrText xml:space="preserve"> PAGE   \* MERGEFORMAT </w:instrText>
        </w:r>
        <w:r w:rsidR="00D725F7" w:rsidRPr="00307306">
          <w:rPr>
            <w:rFonts w:ascii="Times New Roman" w:hAnsi="Times New Roman" w:cs="Times New Roman"/>
            <w:sz w:val="24"/>
            <w:szCs w:val="24"/>
          </w:rPr>
          <w:fldChar w:fldCharType="separate"/>
        </w:r>
        <w:r w:rsidR="00B40584">
          <w:rPr>
            <w:rFonts w:ascii="Times New Roman" w:hAnsi="Times New Roman" w:cs="Times New Roman"/>
            <w:noProof/>
            <w:sz w:val="24"/>
            <w:szCs w:val="24"/>
          </w:rPr>
          <w:t>4</w:t>
        </w:r>
        <w:r w:rsidR="00D725F7" w:rsidRPr="00307306">
          <w:rPr>
            <w:rFonts w:ascii="Times New Roman" w:hAnsi="Times New Roman" w:cs="Times New Roman"/>
            <w:noProof/>
            <w:sz w:val="24"/>
            <w:szCs w:val="24"/>
          </w:rPr>
          <w:fldChar w:fldCharType="end"/>
        </w:r>
      </w:p>
    </w:sdtContent>
  </w:sdt>
  <w:p w:rsidR="00307306" w:rsidRDefault="003073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06" w:rsidRPr="00307306" w:rsidRDefault="00307306">
    <w:pPr>
      <w:pStyle w:val="Header"/>
      <w:rPr>
        <w:rFonts w:ascii="Times New Roman" w:hAnsi="Times New Roman" w:cs="Times New Roman"/>
        <w:sz w:val="24"/>
        <w:szCs w:val="24"/>
      </w:rPr>
    </w:pPr>
    <w:r w:rsidRPr="00307306">
      <w:rPr>
        <w:rFonts w:ascii="Times New Roman" w:hAnsi="Times New Roman" w:cs="Times New Roman"/>
        <w:sz w:val="24"/>
        <w:szCs w:val="24"/>
      </w:rPr>
      <w:t xml:space="preserve">Running Head: </w:t>
    </w:r>
    <w:r w:rsidR="00C25127">
      <w:rPr>
        <w:rFonts w:ascii="Times New Roman" w:hAnsi="Times New Roman" w:cs="Times New Roman"/>
        <w:sz w:val="24"/>
        <w:szCs w:val="24"/>
      </w:rPr>
      <w:t>WEEK 2 ASSIGNMENT</w:t>
    </w:r>
    <w:r w:rsidRPr="00307306">
      <w:rPr>
        <w:rFonts w:ascii="Times New Roman" w:hAnsi="Times New Roman" w:cs="Times New Roman"/>
        <w:sz w:val="24"/>
        <w:szCs w:val="24"/>
      </w:rPr>
      <w:tab/>
    </w:r>
    <w:r w:rsidR="00B40584">
      <w:rPr>
        <w:rFonts w:ascii="Times New Roman" w:hAnsi="Times New Roman" w:cs="Times New Roman"/>
        <w:sz w:val="24"/>
        <w:szCs w:val="24"/>
      </w:rPr>
      <w:t xml:space="preserve">                                                                                      </w:t>
    </w:r>
    <w:r w:rsidRPr="00307306">
      <w:rPr>
        <w:rFonts w:ascii="Times New Roman" w:hAnsi="Times New Roman" w:cs="Times New Roman"/>
        <w:sz w:val="24"/>
        <w:szCs w:val="24"/>
      </w:rPr>
      <w:t xml:space="preserve">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7306"/>
    <w:rsid w:val="00307306"/>
    <w:rsid w:val="003F0D64"/>
    <w:rsid w:val="005404EC"/>
    <w:rsid w:val="00697D2E"/>
    <w:rsid w:val="00786CD8"/>
    <w:rsid w:val="00867C1D"/>
    <w:rsid w:val="00870EEF"/>
    <w:rsid w:val="009C09C7"/>
    <w:rsid w:val="00A243A8"/>
    <w:rsid w:val="00A539D9"/>
    <w:rsid w:val="00B40584"/>
    <w:rsid w:val="00C25127"/>
    <w:rsid w:val="00C66960"/>
    <w:rsid w:val="00C834E2"/>
    <w:rsid w:val="00C95717"/>
    <w:rsid w:val="00D725F7"/>
    <w:rsid w:val="00DF113B"/>
    <w:rsid w:val="00E5217B"/>
    <w:rsid w:val="00EE7F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9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306"/>
  </w:style>
  <w:style w:type="paragraph" w:styleId="Footer">
    <w:name w:val="footer"/>
    <w:basedOn w:val="Normal"/>
    <w:link w:val="FooterChar"/>
    <w:uiPriority w:val="99"/>
    <w:unhideWhenUsed/>
    <w:rsid w:val="00307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3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2019-11-05T13:35:00Z</dcterms:created>
  <dcterms:modified xsi:type="dcterms:W3CDTF">2019-11-05T13:35:00Z</dcterms:modified>
</cp:coreProperties>
</file>